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CD412" w14:textId="2919BA31" w:rsidR="00A26929" w:rsidRPr="006F6B60" w:rsidRDefault="00A26929" w:rsidP="00A26929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pt-BR"/>
        </w:rPr>
      </w:pPr>
      <w:r w:rsidRPr="006F6B60">
        <w:rPr>
          <w:rFonts w:ascii="Arial" w:hAnsi="Arial" w:cs="Arial"/>
          <w:b/>
          <w:lang w:eastAsia="pt-BR"/>
        </w:rPr>
        <w:t xml:space="preserve">Negociações </w:t>
      </w:r>
      <w:r w:rsidR="00005EA8" w:rsidRPr="006F6B60">
        <w:rPr>
          <w:rFonts w:ascii="Arial" w:hAnsi="Arial" w:cs="Arial"/>
          <w:b/>
          <w:lang w:eastAsia="pt-BR"/>
        </w:rPr>
        <w:t>Mercosul</w:t>
      </w:r>
      <w:r w:rsidRPr="006F6B60">
        <w:rPr>
          <w:rFonts w:ascii="Arial" w:hAnsi="Arial" w:cs="Arial"/>
          <w:b/>
          <w:lang w:eastAsia="pt-BR"/>
        </w:rPr>
        <w:t xml:space="preserve"> –</w:t>
      </w:r>
      <w:r w:rsidR="003644A6" w:rsidRPr="006F6B60">
        <w:rPr>
          <w:rFonts w:ascii="Arial" w:hAnsi="Arial" w:cs="Arial"/>
          <w:b/>
          <w:lang w:eastAsia="pt-BR"/>
        </w:rPr>
        <w:t xml:space="preserve"> </w:t>
      </w:r>
      <w:r w:rsidR="00EA5C38" w:rsidRPr="006F6B60">
        <w:rPr>
          <w:rFonts w:ascii="Arial" w:hAnsi="Arial" w:cs="Arial"/>
          <w:b/>
          <w:lang w:eastAsia="pt-BR"/>
        </w:rPr>
        <w:t>ÍNDIA</w:t>
      </w:r>
    </w:p>
    <w:p w14:paraId="17A0A79C" w14:textId="7C93908B" w:rsidR="00A26929" w:rsidRPr="00A26929" w:rsidRDefault="00A26929" w:rsidP="00A2692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sz w:val="20"/>
          <w:szCs w:val="20"/>
          <w:lang w:eastAsia="pt-BR"/>
        </w:rPr>
        <w:t>Critérios para conformação das Listas de Sensibilidades</w:t>
      </w:r>
      <w:r w:rsidR="006F6B60">
        <w:rPr>
          <w:rFonts w:ascii="Arial" w:hAnsi="Arial" w:cs="Arial"/>
          <w:b/>
          <w:sz w:val="20"/>
          <w:szCs w:val="20"/>
          <w:lang w:eastAsia="pt-BR"/>
        </w:rPr>
        <w:t xml:space="preserve"> (EXCLUSÃO DA LISTA DE OFERTAS)</w:t>
      </w:r>
    </w:p>
    <w:p w14:paraId="4870E64B" w14:textId="77777777" w:rsidR="006F6B60" w:rsidRDefault="006F6B60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</w:p>
    <w:p w14:paraId="6332517B" w14:textId="09637AF6" w:rsidR="00A26929" w:rsidRPr="00A26929" w:rsidRDefault="00A26929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1) DADOS SOBRE A EMPRESA</w:t>
      </w:r>
    </w:p>
    <w:p w14:paraId="1C6CB72C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1.1)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ab/>
        <w:t>Empresa:</w:t>
      </w:r>
    </w:p>
    <w:p w14:paraId="11BBE482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1.2)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ab/>
        <w:t>Telefone:</w:t>
      </w:r>
    </w:p>
    <w:p w14:paraId="703A1AAD" w14:textId="77777777" w:rsidR="00A26929" w:rsidRPr="00A26929" w:rsidRDefault="00A26929" w:rsidP="00A26929">
      <w:pPr>
        <w:autoSpaceDE w:val="0"/>
        <w:autoSpaceDN w:val="0"/>
        <w:adjustRightInd w:val="0"/>
        <w:spacing w:after="6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1.3)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ab/>
        <w:t xml:space="preserve">Pessoa para contato: </w:t>
      </w:r>
    </w:p>
    <w:p w14:paraId="001E5BAF" w14:textId="77777777" w:rsidR="00A26929" w:rsidRPr="00A26929" w:rsidRDefault="00A26929" w:rsidP="00A26929">
      <w:pPr>
        <w:autoSpaceDE w:val="0"/>
        <w:autoSpaceDN w:val="0"/>
        <w:adjustRightInd w:val="0"/>
        <w:spacing w:after="240"/>
        <w:ind w:firstLine="709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e-mail da pessoa de contato:</w:t>
      </w:r>
    </w:p>
    <w:p w14:paraId="27AFED5E" w14:textId="77777777" w:rsidR="00A26929" w:rsidRPr="00A26929" w:rsidRDefault="00A26929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2) CARACTERIZAÇÃO DO PRODUTO</w:t>
      </w:r>
    </w:p>
    <w:p w14:paraId="2331E9BF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2.1) Nome comercial ou marca:</w:t>
      </w:r>
    </w:p>
    <w:p w14:paraId="4CE107E6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2.2) Nome técnico ou científico:</w:t>
      </w:r>
    </w:p>
    <w:p w14:paraId="6FF8CF47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2.3) Código da Nomenclatura Comum do MERCOSUL (NCM):</w:t>
      </w:r>
    </w:p>
    <w:p w14:paraId="3734D6FF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2.4) Alíquota do Imposto de Importação na TEC:</w:t>
      </w:r>
    </w:p>
    <w:p w14:paraId="0128C663" w14:textId="77777777" w:rsidR="00A26929" w:rsidRPr="00A26929" w:rsidRDefault="00A26929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3) SOBRE A PRODUÇÃO NACIONAL</w:t>
      </w:r>
    </w:p>
    <w:p w14:paraId="144F7DF6" w14:textId="7A491C1E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</w:t>
      </w:r>
      <w:r w:rsidR="00B7250C">
        <w:rPr>
          <w:rFonts w:ascii="Arial" w:hAnsi="Arial" w:cs="Arial"/>
          <w:bCs/>
          <w:iCs/>
          <w:sz w:val="20"/>
          <w:szCs w:val="20"/>
          <w:lang w:eastAsia="pt-BR"/>
        </w:rPr>
        <w:t>.1) Capacidade Instalada em 20</w:t>
      </w:r>
      <w:r w:rsidR="0031086D">
        <w:rPr>
          <w:rFonts w:ascii="Arial" w:hAnsi="Arial" w:cs="Arial"/>
          <w:bCs/>
          <w:iCs/>
          <w:sz w:val="20"/>
          <w:szCs w:val="20"/>
          <w:lang w:eastAsia="pt-BR"/>
        </w:rPr>
        <w:t>2</w:t>
      </w:r>
      <w:r w:rsidR="00EA5C38">
        <w:rPr>
          <w:rFonts w:ascii="Arial" w:hAnsi="Arial" w:cs="Arial"/>
          <w:bCs/>
          <w:iCs/>
          <w:sz w:val="20"/>
          <w:szCs w:val="20"/>
          <w:lang w:eastAsia="pt-BR"/>
        </w:rPr>
        <w:t>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: _____________ toneladas/ano</w:t>
      </w:r>
    </w:p>
    <w:p w14:paraId="48A01079" w14:textId="37B5F52B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3.2) Pr</w:t>
      </w:r>
      <w:r w:rsidR="00B7250C">
        <w:rPr>
          <w:rFonts w:ascii="Arial" w:hAnsi="Arial" w:cs="Arial"/>
          <w:bCs/>
          <w:iCs/>
          <w:sz w:val="20"/>
          <w:szCs w:val="20"/>
          <w:lang w:eastAsia="pt-BR"/>
        </w:rPr>
        <w:t>odução nacional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>,</w:t>
      </w:r>
      <w:r w:rsidR="00B7250C">
        <w:rPr>
          <w:rFonts w:ascii="Arial" w:hAnsi="Arial" w:cs="Arial"/>
          <w:bCs/>
          <w:iCs/>
          <w:sz w:val="20"/>
          <w:szCs w:val="20"/>
          <w:lang w:eastAsia="pt-BR"/>
        </w:rPr>
        <w:t xml:space="preserve"> nos últimos quatro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 xml:space="preserve"> anos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 e no primeiro semestre de 2023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, em toneladas: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A26929" w:rsidRPr="00A26929" w14:paraId="4CC38856" w14:textId="77777777" w:rsidTr="00A26929">
        <w:tc>
          <w:tcPr>
            <w:tcW w:w="2126" w:type="dxa"/>
            <w:shd w:val="clear" w:color="auto" w:fill="DBE5F1" w:themeFill="accent1" w:themeFillTint="33"/>
          </w:tcPr>
          <w:p w14:paraId="3FA4C996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Ano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2FD6568F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Produção em toneladas</w:t>
            </w:r>
          </w:p>
        </w:tc>
      </w:tr>
      <w:tr w:rsidR="00A26929" w:rsidRPr="00A26929" w14:paraId="44254F71" w14:textId="77777777" w:rsidTr="00A26929">
        <w:tc>
          <w:tcPr>
            <w:tcW w:w="2126" w:type="dxa"/>
          </w:tcPr>
          <w:p w14:paraId="045223A9" w14:textId="74589A22" w:rsidR="00A26929" w:rsidRPr="00A26929" w:rsidRDefault="002907C7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3544" w:type="dxa"/>
          </w:tcPr>
          <w:p w14:paraId="5E2ECAC2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A26929" w:rsidRPr="00A26929" w14:paraId="5A52BE39" w14:textId="77777777" w:rsidTr="00A26929">
        <w:tc>
          <w:tcPr>
            <w:tcW w:w="2126" w:type="dxa"/>
          </w:tcPr>
          <w:p w14:paraId="66656928" w14:textId="00166E48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3544" w:type="dxa"/>
          </w:tcPr>
          <w:p w14:paraId="5B800BD4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A26929" w:rsidRPr="00A26929" w14:paraId="1565C07A" w14:textId="77777777" w:rsidTr="00A26929">
        <w:tc>
          <w:tcPr>
            <w:tcW w:w="2126" w:type="dxa"/>
          </w:tcPr>
          <w:p w14:paraId="3358745D" w14:textId="1A21B050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3544" w:type="dxa"/>
          </w:tcPr>
          <w:p w14:paraId="6374DD96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A26929" w:rsidRPr="00A26929" w14:paraId="57F1A582" w14:textId="77777777" w:rsidTr="00A26929">
        <w:tc>
          <w:tcPr>
            <w:tcW w:w="2126" w:type="dxa"/>
          </w:tcPr>
          <w:p w14:paraId="7B95BAE5" w14:textId="3544185F" w:rsidR="00A26929" w:rsidRPr="00A26929" w:rsidRDefault="00B7250C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31086D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44" w:type="dxa"/>
          </w:tcPr>
          <w:p w14:paraId="3A2FD455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692141FA" w14:textId="77777777" w:rsidTr="00A26929">
        <w:tc>
          <w:tcPr>
            <w:tcW w:w="2126" w:type="dxa"/>
          </w:tcPr>
          <w:p w14:paraId="3DAD850E" w14:textId="1BC6821F" w:rsidR="006F6B60" w:rsidRDefault="006F6B60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JAN-JUN 2023</w:t>
            </w:r>
          </w:p>
        </w:tc>
        <w:tc>
          <w:tcPr>
            <w:tcW w:w="3544" w:type="dxa"/>
          </w:tcPr>
          <w:p w14:paraId="44D637A3" w14:textId="77777777" w:rsidR="006F6B60" w:rsidRPr="00A26929" w:rsidRDefault="006F6B60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</w:tbl>
    <w:p w14:paraId="767FA26E" w14:textId="7C4E38A2" w:rsidR="00EA5C38" w:rsidRPr="00A26929" w:rsidRDefault="00EA5C38" w:rsidP="006F6B60">
      <w:pPr>
        <w:autoSpaceDE w:val="0"/>
        <w:autoSpaceDN w:val="0"/>
        <w:adjustRightInd w:val="0"/>
        <w:spacing w:before="240"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3.</w:t>
      </w:r>
      <w:r>
        <w:rPr>
          <w:rFonts w:ascii="Arial" w:hAnsi="Arial" w:cs="Arial"/>
          <w:bCs/>
          <w:iCs/>
          <w:sz w:val="20"/>
          <w:szCs w:val="20"/>
          <w:lang w:eastAsia="pt-BR"/>
        </w:rPr>
        <w:t>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 xml:space="preserve">) 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Vendas no mercado </w:t>
      </w:r>
      <w:proofErr w:type="spellStart"/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>intenro</w:t>
      </w:r>
      <w:proofErr w:type="spellEnd"/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 de fabricação própria,</w:t>
      </w:r>
      <w:r>
        <w:rPr>
          <w:rFonts w:ascii="Arial" w:hAnsi="Arial" w:cs="Arial"/>
          <w:bCs/>
          <w:iCs/>
          <w:sz w:val="20"/>
          <w:szCs w:val="20"/>
          <w:lang w:eastAsia="pt-BR"/>
        </w:rPr>
        <w:t xml:space="preserve"> nos últimos quatro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 xml:space="preserve"> anos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 e no primeiro semestre de 2023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, em toneladas: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EA5C38" w:rsidRPr="00A26929" w14:paraId="61B2E0FA" w14:textId="77777777" w:rsidTr="00C769A8">
        <w:tc>
          <w:tcPr>
            <w:tcW w:w="2126" w:type="dxa"/>
            <w:shd w:val="clear" w:color="auto" w:fill="DBE5F1" w:themeFill="accent1" w:themeFillTint="33"/>
          </w:tcPr>
          <w:p w14:paraId="19873F76" w14:textId="77777777" w:rsidR="00EA5C38" w:rsidRPr="00A26929" w:rsidRDefault="00EA5C38" w:rsidP="00C769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Ano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749A621D" w14:textId="3DA91B41" w:rsidR="00EA5C38" w:rsidRPr="00A26929" w:rsidRDefault="006F6B60" w:rsidP="00C769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Vendas Internas</w:t>
            </w:r>
            <w:r w:rsidR="00EA5C38"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 xml:space="preserve"> em toneladas</w:t>
            </w:r>
          </w:p>
        </w:tc>
      </w:tr>
      <w:tr w:rsidR="006F6B60" w:rsidRPr="00A26929" w14:paraId="48FD3504" w14:textId="77777777" w:rsidTr="00C769A8">
        <w:tc>
          <w:tcPr>
            <w:tcW w:w="2126" w:type="dxa"/>
          </w:tcPr>
          <w:p w14:paraId="266DCD22" w14:textId="21F5349A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2019</w:t>
            </w:r>
          </w:p>
        </w:tc>
        <w:tc>
          <w:tcPr>
            <w:tcW w:w="3544" w:type="dxa"/>
          </w:tcPr>
          <w:p w14:paraId="5D6363EC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724DEDE8" w14:textId="77777777" w:rsidTr="00C769A8">
        <w:tc>
          <w:tcPr>
            <w:tcW w:w="2126" w:type="dxa"/>
          </w:tcPr>
          <w:p w14:paraId="34E7C3F4" w14:textId="4616E2CF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3544" w:type="dxa"/>
          </w:tcPr>
          <w:p w14:paraId="3A5537E4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31BE71C2" w14:textId="77777777" w:rsidTr="00C769A8">
        <w:tc>
          <w:tcPr>
            <w:tcW w:w="2126" w:type="dxa"/>
          </w:tcPr>
          <w:p w14:paraId="32ACD372" w14:textId="06DE7256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3544" w:type="dxa"/>
          </w:tcPr>
          <w:p w14:paraId="2B388120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616DE2DB" w14:textId="77777777" w:rsidTr="00C769A8">
        <w:tc>
          <w:tcPr>
            <w:tcW w:w="2126" w:type="dxa"/>
          </w:tcPr>
          <w:p w14:paraId="721EDDBD" w14:textId="6C6CA5CE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2022</w:t>
            </w:r>
          </w:p>
        </w:tc>
        <w:tc>
          <w:tcPr>
            <w:tcW w:w="3544" w:type="dxa"/>
          </w:tcPr>
          <w:p w14:paraId="252D99B1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735028B0" w14:textId="77777777" w:rsidTr="00C769A8">
        <w:tc>
          <w:tcPr>
            <w:tcW w:w="2126" w:type="dxa"/>
          </w:tcPr>
          <w:p w14:paraId="703E6318" w14:textId="5C37CB84" w:rsidR="006F6B60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JAN-JUN 2023</w:t>
            </w:r>
          </w:p>
        </w:tc>
        <w:tc>
          <w:tcPr>
            <w:tcW w:w="3544" w:type="dxa"/>
          </w:tcPr>
          <w:p w14:paraId="246C8C54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</w:tbl>
    <w:p w14:paraId="6C6743E4" w14:textId="3B3BAB5E" w:rsidR="00A26929" w:rsidRPr="00A26929" w:rsidRDefault="00A26929" w:rsidP="006F6B60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3.</w:t>
      </w:r>
      <w:r w:rsidR="00EA5C38">
        <w:rPr>
          <w:rFonts w:ascii="Arial" w:hAnsi="Arial" w:cs="Arial"/>
          <w:bCs/>
          <w:iCs/>
          <w:sz w:val="20"/>
          <w:szCs w:val="20"/>
          <w:lang w:eastAsia="pt-BR"/>
        </w:rPr>
        <w:t>4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) Existência de projetos concretos e comprovados de investimento na modernização ou instalação de unidades que fabricam o produto, com indicação de planos detalhados de expansão e aumento da capacidade produtiva.</w:t>
      </w:r>
    </w:p>
    <w:p w14:paraId="50A46F99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Investimento: US$ ____________________</w:t>
      </w:r>
    </w:p>
    <w:p w14:paraId="4F5A1E77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Data prevista de início da Produção: ____________________</w:t>
      </w:r>
    </w:p>
    <w:p w14:paraId="4F4FABEC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Capacidade instalada prevista: ____________ toneladas / ano</w:t>
      </w:r>
    </w:p>
    <w:p w14:paraId="3E835DC4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Produção mensal prevista: _______________ toneladas / mês</w:t>
      </w:r>
    </w:p>
    <w:p w14:paraId="2E7DA8C4" w14:textId="77777777" w:rsidR="006F6B60" w:rsidRDefault="00EA5C38" w:rsidP="006F6B60">
      <w:pPr>
        <w:autoSpaceDE w:val="0"/>
        <w:autoSpaceDN w:val="0"/>
        <w:adjustRightInd w:val="0"/>
        <w:spacing w:after="6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>
        <w:rPr>
          <w:rFonts w:ascii="Arial" w:hAnsi="Arial" w:cs="Arial"/>
          <w:b/>
          <w:bCs/>
          <w:iCs/>
          <w:sz w:val="20"/>
          <w:szCs w:val="20"/>
          <w:lang w:eastAsia="pt-BR"/>
        </w:rPr>
        <w:t>4</w:t>
      </w:r>
      <w:r w:rsidR="00A26929"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) JUSTIFICATIVA</w:t>
      </w:r>
      <w:r w:rsid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 xml:space="preserve"> DE SENSIBILIDADE</w:t>
      </w:r>
    </w:p>
    <w:p w14:paraId="32F2C2CC" w14:textId="20F9646D" w:rsidR="00A26929" w:rsidRPr="006F6B60" w:rsidRDefault="00A26929" w:rsidP="006F6B60">
      <w:pPr>
        <w:autoSpaceDE w:val="0"/>
        <w:autoSpaceDN w:val="0"/>
        <w:adjustRightInd w:val="0"/>
        <w:spacing w:after="60"/>
        <w:ind w:left="-539"/>
        <w:rPr>
          <w:rFonts w:ascii="Arial" w:hAnsi="Arial" w:cs="Arial"/>
          <w:b/>
          <w:bCs/>
          <w:iCs/>
          <w:sz w:val="18"/>
          <w:szCs w:val="18"/>
          <w:lang w:eastAsia="pt-BR"/>
        </w:rPr>
      </w:pPr>
      <w:r w:rsidRPr="006F6B60">
        <w:rPr>
          <w:rFonts w:ascii="Arial" w:hAnsi="Arial" w:cs="Arial"/>
          <w:bCs/>
          <w:iCs/>
          <w:sz w:val="18"/>
          <w:szCs w:val="18"/>
          <w:lang w:eastAsia="pt-BR"/>
        </w:rPr>
        <w:t>(Exemplo: baixo</w:t>
      </w:r>
      <w:r w:rsidR="00005EA8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custo das matérias-primas</w:t>
      </w:r>
      <w:r w:rsidR="00F50287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</w:t>
      </w:r>
      <w:r w:rsidR="00317FAE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na </w:t>
      </w:r>
      <w:r w:rsidR="00EA5C38" w:rsidRPr="006F6B60">
        <w:rPr>
          <w:rFonts w:ascii="Arial" w:hAnsi="Arial" w:cs="Arial"/>
          <w:bCs/>
          <w:iCs/>
          <w:sz w:val="18"/>
          <w:szCs w:val="18"/>
          <w:lang w:eastAsia="pt-BR"/>
        </w:rPr>
        <w:t>Índia</w:t>
      </w:r>
      <w:r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; existência de medidas antidumping aplicadas por outros mercados </w:t>
      </w:r>
      <w:r w:rsidR="003644A6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à </w:t>
      </w:r>
      <w:r w:rsidR="00EA5C38" w:rsidRPr="006F6B60">
        <w:rPr>
          <w:rFonts w:ascii="Arial" w:hAnsi="Arial" w:cs="Arial"/>
          <w:bCs/>
          <w:iCs/>
          <w:sz w:val="18"/>
          <w:szCs w:val="18"/>
          <w:lang w:eastAsia="pt-BR"/>
        </w:rPr>
        <w:t>Índia</w:t>
      </w:r>
      <w:r w:rsidR="0031086D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e </w:t>
      </w:r>
      <w:r w:rsidRPr="006F6B60">
        <w:rPr>
          <w:rFonts w:ascii="Arial" w:hAnsi="Arial" w:cs="Arial"/>
          <w:bCs/>
          <w:iCs/>
          <w:sz w:val="18"/>
          <w:szCs w:val="18"/>
          <w:lang w:eastAsia="pt-BR"/>
        </w:rPr>
        <w:t>que poderão provocar desvio de comércio para o MERCOSUL</w:t>
      </w:r>
      <w:r w:rsidR="00EA5C38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, Programas de Incentivo </w:t>
      </w:r>
      <w:proofErr w:type="gramStart"/>
      <w:r w:rsidR="006F6B60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Produtivo, </w:t>
      </w:r>
      <w:proofErr w:type="spellStart"/>
      <w:r w:rsidR="006F6B60" w:rsidRPr="006F6B60">
        <w:rPr>
          <w:rFonts w:ascii="Arial" w:hAnsi="Arial" w:cs="Arial"/>
          <w:bCs/>
          <w:iCs/>
          <w:sz w:val="18"/>
          <w:szCs w:val="18"/>
          <w:lang w:eastAsia="pt-BR"/>
        </w:rPr>
        <w:t>etc</w:t>
      </w:r>
      <w:proofErr w:type="spellEnd"/>
      <w:proofErr w:type="gramEnd"/>
      <w:r w:rsidR="006F6B60" w:rsidRPr="006F6B60">
        <w:rPr>
          <w:rFonts w:ascii="Arial" w:hAnsi="Arial" w:cs="Arial"/>
          <w:bCs/>
          <w:iCs/>
          <w:sz w:val="18"/>
          <w:szCs w:val="18"/>
          <w:lang w:eastAsia="pt-BR"/>
        </w:rPr>
        <w:t>)</w:t>
      </w:r>
    </w:p>
    <w:sectPr w:rsidR="00A26929" w:rsidRPr="006F6B60" w:rsidSect="006F6B60">
      <w:headerReference w:type="default" r:id="rId7"/>
      <w:headerReference w:type="first" r:id="rId8"/>
      <w:footerReference w:type="first" r:id="rId9"/>
      <w:pgSz w:w="11907" w:h="16840" w:code="9"/>
      <w:pgMar w:top="1985" w:right="851" w:bottom="1701" w:left="1735" w:header="851" w:footer="2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E648F" w14:textId="77777777" w:rsidR="006073B7" w:rsidRDefault="006073B7">
      <w:r>
        <w:separator/>
      </w:r>
    </w:p>
  </w:endnote>
  <w:endnote w:type="continuationSeparator" w:id="0">
    <w:p w14:paraId="344F218C" w14:textId="77777777" w:rsidR="006073B7" w:rsidRDefault="00607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10B6" w14:textId="77777777" w:rsidR="00DD38E3" w:rsidRPr="00507F97" w:rsidRDefault="00DD38E3" w:rsidP="00507F97">
    <w:pPr>
      <w:pStyle w:val="Rodap"/>
      <w:pBdr>
        <w:top w:val="single" w:sz="8" w:space="4" w:color="999999"/>
      </w:pBdr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pacing w:val="-4"/>
        <w:sz w:val="16"/>
      </w:rPr>
    </w:pPr>
    <w:r w:rsidRPr="00507F97">
      <w:rPr>
        <w:rFonts w:ascii="Futura Lt BT" w:hAnsi="Futura Lt BT"/>
        <w:color w:val="000000"/>
        <w:spacing w:val="-4"/>
        <w:sz w:val="16"/>
      </w:rPr>
      <w:t>Associação Brasileira da Indústria Química</w:t>
    </w:r>
  </w:p>
  <w:p w14:paraId="25D2FE92" w14:textId="77777777" w:rsidR="00DD38E3" w:rsidRPr="00507F97" w:rsidRDefault="00DD38E3" w:rsidP="00507F97">
    <w:pPr>
      <w:pStyle w:val="Rodap"/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pacing w:val="-4"/>
        <w:sz w:val="16"/>
      </w:rPr>
    </w:pPr>
    <w:r w:rsidRPr="00507F97">
      <w:rPr>
        <w:rFonts w:ascii="Futura Lt BT" w:hAnsi="Futura Lt BT"/>
        <w:color w:val="000000"/>
        <w:spacing w:val="-4"/>
        <w:sz w:val="16"/>
      </w:rPr>
      <w:t>Av. Chedid Jafet, 222, Bloco C – 4º andar, Vila Olímpia, São Paulo</w:t>
    </w:r>
    <w:r>
      <w:rPr>
        <w:rFonts w:ascii="Futura Lt BT" w:hAnsi="Futura Lt BT"/>
        <w:color w:val="000000"/>
        <w:spacing w:val="-4"/>
        <w:sz w:val="16"/>
      </w:rPr>
      <w:t>,</w:t>
    </w:r>
    <w:r w:rsidRPr="00507F97">
      <w:rPr>
        <w:rFonts w:ascii="Futura Lt BT" w:hAnsi="Futura Lt BT"/>
        <w:color w:val="000000"/>
        <w:spacing w:val="-4"/>
        <w:sz w:val="16"/>
      </w:rPr>
      <w:t xml:space="preserve"> SP</w:t>
    </w:r>
  </w:p>
  <w:p w14:paraId="2A7CE29C" w14:textId="77777777" w:rsidR="00DD38E3" w:rsidRPr="007A72CD" w:rsidRDefault="00DD38E3" w:rsidP="00507F97">
    <w:pPr>
      <w:pStyle w:val="Rodap"/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pacing w:val="-4"/>
        <w:sz w:val="16"/>
      </w:rPr>
    </w:pPr>
    <w:r w:rsidRPr="007A72CD">
      <w:rPr>
        <w:rFonts w:ascii="Futura Lt BT" w:hAnsi="Futura Lt BT"/>
        <w:color w:val="000000"/>
        <w:spacing w:val="-4"/>
        <w:sz w:val="16"/>
      </w:rPr>
      <w:t>Cep</w:t>
    </w:r>
    <w:r>
      <w:rPr>
        <w:rFonts w:ascii="Futura Lt BT" w:hAnsi="Futura Lt BT"/>
        <w:color w:val="000000"/>
        <w:spacing w:val="-4"/>
        <w:sz w:val="16"/>
      </w:rPr>
      <w:t>:</w:t>
    </w:r>
    <w:r w:rsidRPr="007A72CD">
      <w:rPr>
        <w:rFonts w:ascii="Futura Lt BT" w:hAnsi="Futura Lt BT"/>
        <w:color w:val="000000"/>
        <w:spacing w:val="-4"/>
        <w:sz w:val="16"/>
      </w:rPr>
      <w:t xml:space="preserve"> 04551-065 – Fone: </w:t>
    </w:r>
    <w:r>
      <w:rPr>
        <w:rFonts w:ascii="Futura Lt BT" w:hAnsi="Futura Lt BT"/>
        <w:color w:val="000000"/>
        <w:spacing w:val="-4"/>
        <w:sz w:val="16"/>
      </w:rPr>
      <w:t>(</w:t>
    </w:r>
    <w:r w:rsidRPr="007A72CD">
      <w:rPr>
        <w:rFonts w:ascii="Futura Lt BT" w:hAnsi="Futura Lt BT"/>
        <w:color w:val="000000"/>
        <w:spacing w:val="-4"/>
        <w:sz w:val="16"/>
      </w:rPr>
      <w:t>11</w:t>
    </w:r>
    <w:r>
      <w:rPr>
        <w:rFonts w:ascii="Futura Lt BT" w:hAnsi="Futura Lt BT"/>
        <w:color w:val="000000"/>
        <w:spacing w:val="-4"/>
        <w:sz w:val="16"/>
      </w:rPr>
      <w:t>)</w:t>
    </w:r>
    <w:r w:rsidRPr="007A72CD">
      <w:rPr>
        <w:rFonts w:ascii="Futura Lt BT" w:hAnsi="Futura Lt BT"/>
        <w:color w:val="000000"/>
        <w:spacing w:val="-4"/>
        <w:sz w:val="16"/>
      </w:rPr>
      <w:t xml:space="preserve"> 2148-4700</w:t>
    </w:r>
  </w:p>
  <w:p w14:paraId="140E3DA9" w14:textId="77777777" w:rsidR="00DD38E3" w:rsidRPr="007A72CD" w:rsidRDefault="00DD38E3" w:rsidP="00507F97">
    <w:pPr>
      <w:pStyle w:val="Rodap"/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z w:val="16"/>
      </w:rPr>
    </w:pPr>
    <w:r w:rsidRPr="00507F97">
      <w:rPr>
        <w:rFonts w:ascii="Futura Lt BT" w:hAnsi="Futura Lt BT"/>
        <w:color w:val="000000"/>
        <w:spacing w:val="-4"/>
        <w:sz w:val="16"/>
      </w:rPr>
      <w:t>www.abiqui</w:t>
    </w:r>
    <w:r w:rsidR="00B7250C">
      <w:rPr>
        <w:rFonts w:ascii="Futura Lt BT" w:hAnsi="Futura Lt BT"/>
        <w:color w:val="000000"/>
        <w:sz w:val="16"/>
      </w:rPr>
      <w:t xml:space="preserve">m.org.br </w:t>
    </w:r>
  </w:p>
  <w:p w14:paraId="01603EB6" w14:textId="77777777" w:rsidR="00DD38E3" w:rsidRDefault="00DD38E3">
    <w:pPr>
      <w:pStyle w:val="Rodap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4049A" w14:textId="77777777" w:rsidR="006073B7" w:rsidRDefault="006073B7">
      <w:r>
        <w:separator/>
      </w:r>
    </w:p>
  </w:footnote>
  <w:footnote w:type="continuationSeparator" w:id="0">
    <w:p w14:paraId="3886BBD9" w14:textId="77777777" w:rsidR="006073B7" w:rsidRDefault="00607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ABE0" w14:textId="77777777" w:rsidR="006F50AD" w:rsidRDefault="00A26929" w:rsidP="006F50AD">
    <w:pPr>
      <w:pStyle w:val="Cabealho"/>
      <w:tabs>
        <w:tab w:val="clear" w:pos="4252"/>
        <w:tab w:val="clear" w:pos="8504"/>
        <w:tab w:val="right" w:pos="9639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77690" wp14:editId="689C7C07">
          <wp:simplePos x="0" y="0"/>
          <wp:positionH relativeFrom="column">
            <wp:posOffset>4953000</wp:posOffset>
          </wp:positionH>
          <wp:positionV relativeFrom="paragraph">
            <wp:posOffset>-97155</wp:posOffset>
          </wp:positionV>
          <wp:extent cx="964565" cy="575310"/>
          <wp:effectExtent l="0" t="0" r="6985" b="0"/>
          <wp:wrapNone/>
          <wp:docPr id="1592364674" name="Imagem 1592364674" descr="Atuação Responsável Verde com Descri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uação Responsável Verde com Descri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565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58D97" w14:textId="77777777" w:rsidR="006F50AD" w:rsidRDefault="00DD6E93" w:rsidP="006F50AD">
    <w:pPr>
      <w:pStyle w:val="Cabealho"/>
      <w:pBdr>
        <w:bottom w:val="single" w:sz="8" w:space="4" w:color="808080"/>
      </w:pBdr>
      <w:tabs>
        <w:tab w:val="clear" w:pos="4252"/>
        <w:tab w:val="clear" w:pos="8504"/>
      </w:tabs>
      <w:spacing w:after="120"/>
    </w:pPr>
    <w:r>
      <w:rPr>
        <w:noProof/>
      </w:rPr>
      <w:drawing>
        <wp:inline distT="0" distB="0" distL="0" distR="0" wp14:anchorId="564F1359" wp14:editId="32A6325F">
          <wp:extent cx="2354580" cy="542925"/>
          <wp:effectExtent l="0" t="0" r="7620" b="9525"/>
          <wp:docPr id="714138914" name="Imagem 714138914" descr="logoabiquim-01 recort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biquim-01 recorta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4A23" w14:textId="77777777" w:rsidR="00DD38E3" w:rsidRDefault="00DD38E3">
    <w:pPr>
      <w:pStyle w:val="Cabealho"/>
      <w:tabs>
        <w:tab w:val="clear" w:pos="4252"/>
        <w:tab w:val="clear" w:pos="8504"/>
        <w:tab w:val="right" w:pos="9639"/>
      </w:tabs>
    </w:pPr>
  </w:p>
  <w:p w14:paraId="1532FFCD" w14:textId="77777777" w:rsidR="00DD38E3" w:rsidRDefault="005D3A5F" w:rsidP="00507F97">
    <w:pPr>
      <w:pStyle w:val="Cabealho"/>
      <w:pBdr>
        <w:bottom w:val="single" w:sz="8" w:space="4" w:color="808080"/>
      </w:pBdr>
      <w:tabs>
        <w:tab w:val="clear" w:pos="4252"/>
        <w:tab w:val="clear" w:pos="8504"/>
      </w:tabs>
      <w:spacing w:after="12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E735B6" wp14:editId="3D0460BB">
          <wp:simplePos x="0" y="0"/>
          <wp:positionH relativeFrom="column">
            <wp:posOffset>4960620</wp:posOffset>
          </wp:positionH>
          <wp:positionV relativeFrom="paragraph">
            <wp:posOffset>50410</wp:posOffset>
          </wp:positionV>
          <wp:extent cx="918210" cy="494030"/>
          <wp:effectExtent l="0" t="0" r="0" b="1270"/>
          <wp:wrapNone/>
          <wp:docPr id="1870654590" name="Imagem 1870654590" descr="ATRE Desc Verde Compromi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RE Desc Verde Compromiss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BFFC910" wp14:editId="4ED15091">
          <wp:extent cx="2354580" cy="542925"/>
          <wp:effectExtent l="0" t="0" r="7620" b="9525"/>
          <wp:docPr id="2101118439" name="Imagem 2101118439" descr="logoabiquim-01 recort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biquim-01 recorta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8F3"/>
    <w:multiLevelType w:val="multilevel"/>
    <w:tmpl w:val="73BEA038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0FC1842"/>
    <w:multiLevelType w:val="multilevel"/>
    <w:tmpl w:val="E78A2C80"/>
    <w:lvl w:ilvl="0">
      <w:start w:val="5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3497A83"/>
    <w:multiLevelType w:val="hybridMultilevel"/>
    <w:tmpl w:val="97EA693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1374330">
    <w:abstractNumId w:val="1"/>
  </w:num>
  <w:num w:numId="2" w16cid:durableId="1810826746">
    <w:abstractNumId w:val="0"/>
  </w:num>
  <w:num w:numId="3" w16cid:durableId="2021809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29"/>
    <w:rsid w:val="00005EA8"/>
    <w:rsid w:val="00034D41"/>
    <w:rsid w:val="000F54E0"/>
    <w:rsid w:val="001B4B37"/>
    <w:rsid w:val="001F1BD2"/>
    <w:rsid w:val="002907C7"/>
    <w:rsid w:val="00303FC2"/>
    <w:rsid w:val="0031086D"/>
    <w:rsid w:val="00317FAE"/>
    <w:rsid w:val="003644A6"/>
    <w:rsid w:val="00386CC9"/>
    <w:rsid w:val="004D43EC"/>
    <w:rsid w:val="004D66F2"/>
    <w:rsid w:val="00507F97"/>
    <w:rsid w:val="005B6F8E"/>
    <w:rsid w:val="005C73FE"/>
    <w:rsid w:val="005D3A5F"/>
    <w:rsid w:val="006073B7"/>
    <w:rsid w:val="006F50AD"/>
    <w:rsid w:val="006F6B60"/>
    <w:rsid w:val="00781B57"/>
    <w:rsid w:val="007A72CD"/>
    <w:rsid w:val="007C046D"/>
    <w:rsid w:val="007C0738"/>
    <w:rsid w:val="008C5828"/>
    <w:rsid w:val="008D1B51"/>
    <w:rsid w:val="00911CC2"/>
    <w:rsid w:val="00931267"/>
    <w:rsid w:val="00946C9F"/>
    <w:rsid w:val="00964CB7"/>
    <w:rsid w:val="0097562B"/>
    <w:rsid w:val="009C7E27"/>
    <w:rsid w:val="00A0559C"/>
    <w:rsid w:val="00A26929"/>
    <w:rsid w:val="00A64A15"/>
    <w:rsid w:val="00AA7C51"/>
    <w:rsid w:val="00B1692E"/>
    <w:rsid w:val="00B7250C"/>
    <w:rsid w:val="00BB4E88"/>
    <w:rsid w:val="00C90061"/>
    <w:rsid w:val="00CB42D9"/>
    <w:rsid w:val="00D11595"/>
    <w:rsid w:val="00D6363A"/>
    <w:rsid w:val="00DD38E3"/>
    <w:rsid w:val="00DD6E93"/>
    <w:rsid w:val="00E1691C"/>
    <w:rsid w:val="00E20853"/>
    <w:rsid w:val="00E91F61"/>
    <w:rsid w:val="00EA5C38"/>
    <w:rsid w:val="00EA6942"/>
    <w:rsid w:val="00EC4B9A"/>
    <w:rsid w:val="00EE1924"/>
    <w:rsid w:val="00EF6D49"/>
    <w:rsid w:val="00F50287"/>
    <w:rsid w:val="00FA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2D435A"/>
  <w15:docId w15:val="{1559A6F0-1BD3-4DD6-A2B6-822270B1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N)" w:eastAsia="Times New Roman" w:hAnsi="CG Times (WN)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929"/>
    <w:rPr>
      <w:rFonts w:ascii="Times New Roman" w:hAnsi="Times New Roman"/>
      <w:sz w:val="24"/>
      <w:szCs w:val="24"/>
      <w:lang w:val="pt-BR" w:eastAsia="en-US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sz w:val="22"/>
      <w:szCs w:val="20"/>
      <w:u w:val="single"/>
      <w:lang w:eastAsia="pt-BR"/>
    </w:rPr>
  </w:style>
  <w:style w:type="paragraph" w:styleId="Ttulo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  <w:sz w:val="22"/>
      <w:szCs w:val="20"/>
      <w:lang w:eastAsia="pt-BR"/>
    </w:rPr>
  </w:style>
  <w:style w:type="paragraph" w:styleId="Ttulo3">
    <w:name w:val="heading 3"/>
    <w:basedOn w:val="Normal"/>
    <w:next w:val="Recuonormal"/>
    <w:qFormat/>
    <w:pPr>
      <w:ind w:left="354"/>
      <w:outlineLvl w:val="2"/>
    </w:pPr>
    <w:rPr>
      <w:rFonts w:ascii="CG Times (WN)" w:hAnsi="CG Times (WN)"/>
      <w:b/>
      <w:sz w:val="2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normal">
    <w:name w:val="Normal Indent"/>
    <w:basedOn w:val="Normal"/>
    <w:pPr>
      <w:ind w:left="708"/>
    </w:pPr>
    <w:rPr>
      <w:rFonts w:ascii="Arial" w:hAnsi="Arial"/>
      <w:sz w:val="22"/>
      <w:szCs w:val="20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rFonts w:ascii="Arial" w:hAnsi="Arial"/>
      <w:sz w:val="22"/>
      <w:szCs w:val="20"/>
      <w:lang w:eastAsia="pt-BR"/>
    </w:rPr>
  </w:style>
  <w:style w:type="paragraph" w:customStyle="1" w:styleId="Item1">
    <w:name w:val="Item 1"/>
    <w:basedOn w:val="Normal"/>
    <w:next w:val="Normal"/>
    <w:pPr>
      <w:ind w:left="142"/>
    </w:pPr>
  </w:style>
  <w:style w:type="paragraph" w:customStyle="1" w:styleId="Item2">
    <w:name w:val="Item 2"/>
    <w:basedOn w:val="Item1"/>
    <w:pPr>
      <w:ind w:left="709" w:hanging="142"/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Arial" w:hAnsi="Arial"/>
      <w:sz w:val="22"/>
      <w:szCs w:val="20"/>
      <w:lang w:eastAsia="pt-BR"/>
    </w:rPr>
  </w:style>
  <w:style w:type="paragraph" w:customStyle="1" w:styleId="Estilo1">
    <w:name w:val="Estilo1"/>
    <w:basedOn w:val="Normal"/>
    <w:rPr>
      <w:rFonts w:ascii="Arial" w:hAnsi="Arial"/>
      <w:sz w:val="22"/>
    </w:rPr>
  </w:style>
  <w:style w:type="paragraph" w:customStyle="1" w:styleId="TtuloDec">
    <w:name w:val="TítuloDec"/>
    <w:basedOn w:val="Normal"/>
    <w:pPr>
      <w:jc w:val="center"/>
    </w:pPr>
    <w:rPr>
      <w:b/>
      <w:caps/>
    </w:rPr>
  </w:style>
  <w:style w:type="paragraph" w:customStyle="1" w:styleId="Ementa">
    <w:name w:val="Ementa"/>
    <w:basedOn w:val="Normal"/>
    <w:pPr>
      <w:spacing w:before="240"/>
      <w:ind w:left="1134"/>
      <w:jc w:val="both"/>
    </w:pPr>
  </w:style>
  <w:style w:type="paragraph" w:customStyle="1" w:styleId="Texto">
    <w:name w:val="Texto"/>
    <w:basedOn w:val="Normal"/>
    <w:pPr>
      <w:spacing w:before="240"/>
      <w:ind w:firstLine="567"/>
      <w:jc w:val="both"/>
    </w:pPr>
  </w:style>
  <w:style w:type="character" w:styleId="Hyperlink">
    <w:name w:val="Hyperlink"/>
    <w:basedOn w:val="Fontepargpadro"/>
    <w:rPr>
      <w:color w:val="0000FF"/>
      <w:u w:val="single"/>
    </w:rPr>
  </w:style>
  <w:style w:type="table" w:styleId="Tabelacomgrade">
    <w:name w:val="Table Grid"/>
    <w:basedOn w:val="Tabelanormal"/>
    <w:rsid w:val="00781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FA48C5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os\Abiquim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Abiquim</Template>
  <TotalTime>12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Arquivo de Estilo NORMAL</vt:lpstr>
    </vt:vector>
  </TitlesOfParts>
  <Company>Abiquim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Arquivo de Estilo NORMAL</dc:title>
  <dc:subject>Estilo Econômico</dc:subject>
  <dc:creator>Denise Mazzaro Naranjo (Abiquim)</dc:creator>
  <cp:lastModifiedBy>Eder da Silva</cp:lastModifiedBy>
  <cp:revision>8</cp:revision>
  <cp:lastPrinted>2008-10-31T18:51:00Z</cp:lastPrinted>
  <dcterms:created xsi:type="dcterms:W3CDTF">2021-05-19T20:40:00Z</dcterms:created>
  <dcterms:modified xsi:type="dcterms:W3CDTF">2023-10-19T17:33:00Z</dcterms:modified>
</cp:coreProperties>
</file>